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0C" w:rsidRDefault="0090591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8.75pt">
            <v:shadow color="#868686"/>
            <v:textpath style="font-family:&quot;Arial Black&quot;;font-size:16pt;v-text-kern:t" trim="t" fitpath="t" string="Πολλαπλασιασμοί και διαιρέσεις δεκαδικών αριθμών"/>
          </v:shape>
        </w:pict>
      </w:r>
    </w:p>
    <w:p w:rsidR="004D6515" w:rsidRDefault="004D6515" w:rsidP="004D6515">
      <w:pPr>
        <w:tabs>
          <w:tab w:val="left" w:pos="930"/>
        </w:tabs>
        <w:spacing w:line="240" w:lineRule="auto"/>
        <w:rPr>
          <w:rFonts w:ascii="Comic Sans MS" w:hAnsi="Comic Sans MS"/>
          <w:sz w:val="24"/>
          <w:szCs w:val="24"/>
        </w:rPr>
      </w:pPr>
      <w:r>
        <w:t xml:space="preserve">           </w:t>
      </w:r>
      <w:r>
        <w:rPr>
          <w:rFonts w:ascii="Comic Sans MS" w:hAnsi="Comic Sans MS"/>
          <w:sz w:val="24"/>
          <w:szCs w:val="24"/>
        </w:rPr>
        <w:t>Εκτελώ κάθετα τις παρακάτω πράξεις:</w:t>
      </w:r>
    </w:p>
    <w:p w:rsidR="004D6515" w:rsidRDefault="00E1336A" w:rsidP="004D6515">
      <w:pPr>
        <w:tabs>
          <w:tab w:val="left" w:pos="930"/>
        </w:tabs>
        <w:spacing w:line="240" w:lineRule="auto"/>
        <w:rPr>
          <w:rFonts w:ascii="Comic Sans MS" w:hAnsi="Comic Sans MS"/>
          <w:sz w:val="24"/>
          <w:szCs w:val="24"/>
        </w:rPr>
      </w:pPr>
      <w:r w:rsidRPr="00E1336A">
        <w:rPr>
          <w:rFonts w:ascii="Calibri" w:hAnsi="Calibri"/>
          <w:noProof/>
          <w:lang w:eastAsia="el-GR"/>
        </w:rPr>
        <w:pict>
          <v:group id="_x0000_s1030" style="position:absolute;margin-left:3pt;margin-top:2.95pt;width:460.8pt;height:168pt;z-index:251663360" coordorigin="1194,2085" coordsize="9216,3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94;top:2085;width:2781;height:3360">
              <v:textbox style="mso-next-textbox:#_x0000_s1026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37,17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 xml:space="preserve"> Χ 2,5=…………</w:t>
                    </w:r>
                  </w:p>
                </w:txbxContent>
              </v:textbox>
            </v:shape>
            <v:shape id="_x0000_s1027" type="#_x0000_t202" style="position:absolute;left:4374;top:2085;width:2811;height:3360">
              <v:textbox style="mso-next-textbox:#_x0000_s1027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12,43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 xml:space="preserve"> Χ </w:t>
                    </w:r>
                    <w:r>
                      <w:rPr>
                        <w:rFonts w:ascii="Comic Sans MS" w:hAnsi="Comic Sans MS"/>
                        <w:b/>
                      </w:rPr>
                      <w:t>1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0,24=…………</w:t>
                    </w:r>
                  </w:p>
                </w:txbxContent>
              </v:textbox>
            </v:shape>
            <v:shape id="_x0000_s1028" type="#_x0000_t202" style="position:absolute;left:7530;top:2085;width:2880;height:3360">
              <v:textbox style="mso-next-textbox:#_x0000_s1028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25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,</w:t>
                    </w:r>
                    <w:r>
                      <w:rPr>
                        <w:rFonts w:ascii="Comic Sans MS" w:hAnsi="Comic Sans MS"/>
                        <w:b/>
                      </w:rPr>
                      <w:t>32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 xml:space="preserve"> Χ </w:t>
                    </w:r>
                    <w:r>
                      <w:rPr>
                        <w:rFonts w:ascii="Comic Sans MS" w:hAnsi="Comic Sans MS"/>
                        <w:b/>
                      </w:rPr>
                      <w:t>14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,</w:t>
                    </w:r>
                    <w:r>
                      <w:rPr>
                        <w:rFonts w:ascii="Comic Sans MS" w:hAnsi="Comic Sans MS"/>
                        <w:b/>
                      </w:rPr>
                      <w:t>2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6=…………</w:t>
                    </w:r>
                  </w:p>
                </w:txbxContent>
              </v:textbox>
            </v:shape>
          </v:group>
        </w:pict>
      </w:r>
    </w:p>
    <w:p w:rsidR="004D6515" w:rsidRDefault="004D6515" w:rsidP="004D6515">
      <w:pPr>
        <w:tabs>
          <w:tab w:val="left" w:pos="93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D6515" w:rsidRDefault="004D6515" w:rsidP="004D6515">
      <w:pPr>
        <w:tabs>
          <w:tab w:val="left" w:pos="93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4D6515" w:rsidRDefault="004D6515" w:rsidP="004D6515"/>
    <w:p w:rsidR="004D6515" w:rsidRDefault="004D6515" w:rsidP="004D6515"/>
    <w:p w:rsidR="004D6515" w:rsidRDefault="004D6515" w:rsidP="004D6515"/>
    <w:p w:rsidR="004D6515" w:rsidRDefault="00E1336A" w:rsidP="004D6515">
      <w:r w:rsidRPr="00E1336A">
        <w:rPr>
          <w:noProof/>
          <w:lang w:eastAsia="el-GR"/>
        </w:rPr>
        <w:pict>
          <v:group id="_x0000_s1031" style="position:absolute;margin-left:3pt;margin-top:19.7pt;width:460.8pt;height:168pt;z-index:251664384" coordorigin="1194,2085" coordsize="9216,3360">
            <v:shape id="_x0000_s1032" type="#_x0000_t202" style="position:absolute;left:1194;top:2085;width:2781;height:3360">
              <v:textbox style="mso-next-textbox:#_x0000_s1032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402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,</w:t>
                    </w:r>
                    <w:r>
                      <w:rPr>
                        <w:rFonts w:ascii="Comic Sans MS" w:hAnsi="Comic Sans MS"/>
                        <w:b/>
                      </w:rPr>
                      <w:t>14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 xml:space="preserve"> Χ </w:t>
                    </w:r>
                    <w:r>
                      <w:rPr>
                        <w:rFonts w:ascii="Comic Sans MS" w:hAnsi="Comic Sans MS"/>
                        <w:b/>
                      </w:rPr>
                      <w:t>23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=…………</w:t>
                    </w:r>
                  </w:p>
                </w:txbxContent>
              </v:textbox>
            </v:shape>
            <v:shape id="_x0000_s1033" type="#_x0000_t202" style="position:absolute;left:4374;top:2085;width:2811;height:3360">
              <v:textbox style="mso-next-textbox:#_x0000_s1033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18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,91 Χ</w:t>
                    </w:r>
                    <w:r>
                      <w:rPr>
                        <w:rFonts w:ascii="Comic Sans MS" w:hAnsi="Comic Sans MS"/>
                        <w:b/>
                      </w:rPr>
                      <w:t xml:space="preserve"> 17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,2=…………</w:t>
                    </w:r>
                  </w:p>
                </w:txbxContent>
              </v:textbox>
            </v:shape>
            <v:shape id="_x0000_s1034" type="#_x0000_t202" style="position:absolute;left:7530;top:2085;width:2880;height:3360">
              <v:textbox style="mso-next-textbox:#_x0000_s1034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50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,</w:t>
                    </w:r>
                    <w:r>
                      <w:rPr>
                        <w:rFonts w:ascii="Comic Sans MS" w:hAnsi="Comic Sans MS"/>
                        <w:b/>
                      </w:rPr>
                      <w:t>26 Χ 21,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6=…………</w:t>
                    </w:r>
                  </w:p>
                </w:txbxContent>
              </v:textbox>
            </v:shape>
          </v:group>
        </w:pict>
      </w:r>
    </w:p>
    <w:p w:rsidR="004D6515" w:rsidRDefault="004D6515" w:rsidP="004D6515"/>
    <w:p w:rsidR="004D6515" w:rsidRDefault="004D6515" w:rsidP="004D6515"/>
    <w:p w:rsidR="004D6515" w:rsidRDefault="004D6515" w:rsidP="004D6515"/>
    <w:p w:rsidR="004D6515" w:rsidRDefault="004D6515" w:rsidP="004D6515"/>
    <w:p w:rsidR="004D6515" w:rsidRDefault="004D6515" w:rsidP="004D6515"/>
    <w:p w:rsidR="004D6515" w:rsidRDefault="004D6515" w:rsidP="004D6515"/>
    <w:p w:rsidR="004D6515" w:rsidRDefault="00E1336A" w:rsidP="004D6515">
      <w:r w:rsidRPr="00E1336A">
        <w:rPr>
          <w:noProof/>
          <w:lang w:eastAsia="el-GR"/>
        </w:rPr>
        <w:pict>
          <v:group id="_x0000_s1035" style="position:absolute;margin-left:3pt;margin-top:14.85pt;width:460.8pt;height:168pt;z-index:251665408" coordorigin="1194,2085" coordsize="9216,3360">
            <v:shape id="_x0000_s1036" type="#_x0000_t202" style="position:absolute;left:1194;top:2085;width:2781;height:3360">
              <v:textbox style="mso-next-textbox:#_x0000_s1036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3.724,2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 xml:space="preserve"> : </w:t>
                    </w:r>
                    <w:r>
                      <w:rPr>
                        <w:rFonts w:ascii="Comic Sans MS" w:hAnsi="Comic Sans MS"/>
                        <w:b/>
                      </w:rPr>
                      <w:t>12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=…………</w:t>
                    </w:r>
                  </w:p>
                </w:txbxContent>
              </v:textbox>
            </v:shape>
            <v:shape id="_x0000_s1037" type="#_x0000_t202" style="position:absolute;left:4374;top:2085;width:2811;height:3360">
              <v:textbox style="mso-next-textbox:#_x0000_s1037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820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 xml:space="preserve"> : </w:t>
                    </w:r>
                    <w:r>
                      <w:rPr>
                        <w:rFonts w:ascii="Comic Sans MS" w:hAnsi="Comic Sans MS"/>
                        <w:b/>
                      </w:rPr>
                      <w:t>17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=…………</w:t>
                    </w:r>
                  </w:p>
                </w:txbxContent>
              </v:textbox>
            </v:shape>
            <v:shape id="_x0000_s1038" type="#_x0000_t202" style="position:absolute;left:7530;top:2085;width:2880;height:3360">
              <v:textbox style="mso-next-textbox:#_x0000_s1038">
                <w:txbxContent>
                  <w:p w:rsidR="004D6515" w:rsidRPr="00B24AE6" w:rsidRDefault="00A1244D" w:rsidP="004D651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11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 xml:space="preserve">: </w:t>
                    </w:r>
                    <w:r>
                      <w:rPr>
                        <w:rFonts w:ascii="Comic Sans MS" w:hAnsi="Comic Sans MS"/>
                        <w:b/>
                      </w:rPr>
                      <w:t>25</w:t>
                    </w:r>
                    <w:r w:rsidR="004D6515">
                      <w:rPr>
                        <w:rFonts w:ascii="Comic Sans MS" w:hAnsi="Comic Sans MS"/>
                        <w:b/>
                      </w:rPr>
                      <w:t>=…………</w:t>
                    </w:r>
                  </w:p>
                </w:txbxContent>
              </v:textbox>
            </v:shape>
          </v:group>
        </w:pict>
      </w:r>
    </w:p>
    <w:p w:rsidR="004D6515" w:rsidRDefault="004D6515" w:rsidP="004D6515"/>
    <w:p w:rsidR="004D6515" w:rsidRDefault="004D6515" w:rsidP="004D6515"/>
    <w:p w:rsidR="004D6515" w:rsidRDefault="004D6515" w:rsidP="004D6515"/>
    <w:p w:rsidR="004D6515" w:rsidRDefault="004D6515" w:rsidP="004D6515"/>
    <w:p w:rsidR="004D6515" w:rsidRDefault="004D6515" w:rsidP="004D6515"/>
    <w:p w:rsidR="004D6515" w:rsidRDefault="004D6515" w:rsidP="004D6515"/>
    <w:p w:rsidR="004D6515" w:rsidRDefault="00E1336A" w:rsidP="004D6515">
      <w:r w:rsidRPr="00E1336A">
        <w:rPr>
          <w:noProof/>
          <w:lang w:eastAsia="el-GR"/>
        </w:rPr>
        <w:pict>
          <v:group id="_x0000_s1039" style="position:absolute;margin-left:3pt;margin-top:10.05pt;width:460.8pt;height:168pt;z-index:251666432" coordorigin="1194,2085" coordsize="9216,3360">
            <v:shape id="_x0000_s1040" type="#_x0000_t202" style="position:absolute;left:1194;top:2085;width:2781;height:3360">
              <v:textbox style="mso-next-textbox:#_x0000_s1040">
                <w:txbxContent>
                  <w:p w:rsidR="000635DD" w:rsidRPr="00B24AE6" w:rsidRDefault="00A1244D" w:rsidP="000635DD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204,12</w:t>
                    </w:r>
                    <w:r w:rsidR="000635DD">
                      <w:rPr>
                        <w:rFonts w:ascii="Comic Sans MS" w:hAnsi="Comic Sans MS"/>
                        <w:b/>
                      </w:rPr>
                      <w:t xml:space="preserve"> : </w:t>
                    </w:r>
                    <w:r>
                      <w:rPr>
                        <w:rFonts w:ascii="Comic Sans MS" w:hAnsi="Comic Sans MS"/>
                        <w:b/>
                      </w:rPr>
                      <w:t>6</w:t>
                    </w:r>
                    <w:r w:rsidR="000635DD">
                      <w:rPr>
                        <w:rFonts w:ascii="Comic Sans MS" w:hAnsi="Comic Sans MS"/>
                        <w:b/>
                      </w:rPr>
                      <w:t>=…………</w:t>
                    </w:r>
                  </w:p>
                  <w:p w:rsidR="004D6515" w:rsidRPr="000635DD" w:rsidRDefault="004D6515" w:rsidP="000635DD"/>
                </w:txbxContent>
              </v:textbox>
            </v:shape>
            <v:shape id="_x0000_s1041" type="#_x0000_t202" style="position:absolute;left:4374;top:2085;width:2811;height:3360">
              <v:textbox style="mso-next-textbox:#_x0000_s1041">
                <w:txbxContent>
                  <w:p w:rsidR="000635DD" w:rsidRPr="00B24AE6" w:rsidRDefault="00A1244D" w:rsidP="000635DD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8</w:t>
                    </w:r>
                    <w:r w:rsidR="000635DD">
                      <w:rPr>
                        <w:rFonts w:ascii="Comic Sans MS" w:hAnsi="Comic Sans MS"/>
                        <w:b/>
                      </w:rPr>
                      <w:t>,</w:t>
                    </w:r>
                    <w:r>
                      <w:rPr>
                        <w:rFonts w:ascii="Comic Sans MS" w:hAnsi="Comic Sans MS"/>
                        <w:b/>
                      </w:rPr>
                      <w:t>024</w:t>
                    </w:r>
                    <w:r w:rsidR="000635DD">
                      <w:rPr>
                        <w:rFonts w:ascii="Comic Sans MS" w:hAnsi="Comic Sans MS"/>
                        <w:b/>
                      </w:rPr>
                      <w:t xml:space="preserve"> : </w:t>
                    </w:r>
                    <w:r>
                      <w:rPr>
                        <w:rFonts w:ascii="Comic Sans MS" w:hAnsi="Comic Sans MS"/>
                        <w:b/>
                      </w:rPr>
                      <w:t>16</w:t>
                    </w:r>
                    <w:r w:rsidR="000635DD">
                      <w:rPr>
                        <w:rFonts w:ascii="Comic Sans MS" w:hAnsi="Comic Sans MS"/>
                        <w:b/>
                      </w:rPr>
                      <w:t>=…………</w:t>
                    </w:r>
                  </w:p>
                  <w:p w:rsidR="004D6515" w:rsidRPr="000635DD" w:rsidRDefault="004D6515" w:rsidP="000635DD"/>
                </w:txbxContent>
              </v:textbox>
            </v:shape>
            <v:shape id="_x0000_s1042" type="#_x0000_t202" style="position:absolute;left:7530;top:2085;width:2880;height:3360">
              <v:textbox style="mso-next-textbox:#_x0000_s1042">
                <w:txbxContent>
                  <w:p w:rsidR="000635DD" w:rsidRPr="00B24AE6" w:rsidRDefault="00A1244D" w:rsidP="000635DD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782,25</w:t>
                    </w:r>
                    <w:r w:rsidR="000635DD">
                      <w:rPr>
                        <w:rFonts w:ascii="Comic Sans MS" w:hAnsi="Comic Sans MS"/>
                        <w:b/>
                      </w:rPr>
                      <w:t xml:space="preserve"> : </w:t>
                    </w:r>
                    <w:r>
                      <w:rPr>
                        <w:rFonts w:ascii="Comic Sans MS" w:hAnsi="Comic Sans MS"/>
                        <w:b/>
                      </w:rPr>
                      <w:t xml:space="preserve">2,5 </w:t>
                    </w:r>
                    <w:r w:rsidR="000635DD">
                      <w:rPr>
                        <w:rFonts w:ascii="Comic Sans MS" w:hAnsi="Comic Sans MS"/>
                        <w:b/>
                      </w:rPr>
                      <w:t>=…………</w:t>
                    </w:r>
                  </w:p>
                  <w:p w:rsidR="004D6515" w:rsidRPr="000635DD" w:rsidRDefault="004D6515" w:rsidP="000635DD"/>
                </w:txbxContent>
              </v:textbox>
            </v:shape>
          </v:group>
        </w:pict>
      </w:r>
    </w:p>
    <w:p w:rsidR="004D6515" w:rsidRDefault="004D6515" w:rsidP="004D6515"/>
    <w:p w:rsidR="004D6515" w:rsidRDefault="004D6515" w:rsidP="004D6515"/>
    <w:p w:rsidR="004D6515" w:rsidRDefault="004D6515" w:rsidP="004D6515"/>
    <w:p w:rsidR="004D6515" w:rsidRDefault="004D6515" w:rsidP="004D6515"/>
    <w:p w:rsidR="004D6515" w:rsidRDefault="004D6515" w:rsidP="004D6515"/>
    <w:p w:rsidR="004D6515" w:rsidRDefault="00E1336A" w:rsidP="004D6515">
      <w:r w:rsidRPr="00E1336A">
        <w:rPr>
          <w:noProof/>
          <w:lang w:eastAsia="el-GR"/>
        </w:rPr>
        <w:lastRenderedPageBreak/>
        <w:pict>
          <v:shape id="_x0000_s1044" type="#_x0000_t202" style="position:absolute;margin-left:250.05pt;margin-top:9.95pt;width:236.8pt;height:251.6pt;z-index:251668480;mso-width-relative:margin;mso-height-relative:margin">
            <v:textbox>
              <w:txbxContent>
                <w:p w:rsidR="00EB6AF6" w:rsidRPr="00EB6AF6" w:rsidRDefault="00EB6AF6" w:rsidP="00EB6AF6">
                  <w:pPr>
                    <w:ind w:left="360"/>
                    <w:jc w:val="center"/>
                    <w:rPr>
                      <w:rFonts w:ascii="Comic Sans MS" w:hAnsi="Comic Sans MS" w:cs="Arial"/>
                    </w:rPr>
                  </w:pPr>
                  <w:r w:rsidRPr="00EB6AF6">
                    <w:rPr>
                      <w:rFonts w:ascii="Comic Sans MS" w:hAnsi="Comic Sans MS" w:cs="Arial"/>
                    </w:rPr>
                    <w:t>ΛΥΣΗ</w:t>
                  </w:r>
                </w:p>
                <w:p w:rsidR="00EB6AF6" w:rsidRPr="00EB6AF6" w:rsidRDefault="00EB6AF6" w:rsidP="00EB6AF6">
                  <w:pPr>
                    <w:ind w:left="360"/>
                    <w:jc w:val="both"/>
                    <w:rPr>
                      <w:rFonts w:ascii="Comic Sans MS" w:hAnsi="Comic Sans MS" w:cs="Arial"/>
                    </w:rPr>
                  </w:pPr>
                </w:p>
                <w:p w:rsidR="00EB6AF6" w:rsidRPr="00EB6AF6" w:rsidRDefault="00EB6AF6" w:rsidP="00EB6AF6">
                  <w:pPr>
                    <w:ind w:left="360"/>
                    <w:jc w:val="both"/>
                    <w:rPr>
                      <w:rFonts w:ascii="Comic Sans MS" w:hAnsi="Comic Sans MS" w:cs="Arial"/>
                    </w:rPr>
                  </w:pPr>
                </w:p>
                <w:p w:rsidR="00EB6AF6" w:rsidRPr="00EB6AF6" w:rsidRDefault="00EB6AF6" w:rsidP="00EB6AF6">
                  <w:pPr>
                    <w:ind w:left="360"/>
                    <w:jc w:val="both"/>
                    <w:rPr>
                      <w:rFonts w:ascii="Comic Sans MS" w:hAnsi="Comic Sans MS" w:cs="Arial"/>
                    </w:rPr>
                  </w:pPr>
                </w:p>
                <w:p w:rsidR="00EB6AF6" w:rsidRPr="00EB6AF6" w:rsidRDefault="00EB6AF6" w:rsidP="00EB6AF6">
                  <w:pPr>
                    <w:ind w:left="360"/>
                    <w:jc w:val="both"/>
                    <w:rPr>
                      <w:rFonts w:ascii="Comic Sans MS" w:hAnsi="Comic Sans MS" w:cs="Arial"/>
                    </w:rPr>
                  </w:pPr>
                </w:p>
                <w:p w:rsidR="00EB6AF6" w:rsidRPr="00EB6AF6" w:rsidRDefault="00EB6AF6" w:rsidP="00EB6AF6">
                  <w:pPr>
                    <w:ind w:left="360"/>
                    <w:jc w:val="both"/>
                    <w:rPr>
                      <w:rFonts w:ascii="Comic Sans MS" w:hAnsi="Comic Sans MS" w:cs="Arial"/>
                    </w:rPr>
                  </w:pPr>
                </w:p>
                <w:p w:rsidR="00EB6AF6" w:rsidRPr="00EB6AF6" w:rsidRDefault="00EB6AF6" w:rsidP="00EB6AF6">
                  <w:pPr>
                    <w:jc w:val="both"/>
                    <w:rPr>
                      <w:rFonts w:ascii="Comic Sans MS" w:hAnsi="Comic Sans MS" w:cs="Arial"/>
                    </w:rPr>
                  </w:pPr>
                </w:p>
                <w:p w:rsidR="00EB6AF6" w:rsidRPr="00EB6AF6" w:rsidRDefault="00EB6AF6" w:rsidP="00EB6AF6">
                  <w:pPr>
                    <w:jc w:val="both"/>
                    <w:rPr>
                      <w:rFonts w:ascii="Comic Sans MS" w:hAnsi="Comic Sans MS" w:cs="Arial"/>
                    </w:rPr>
                  </w:pPr>
                  <w:r w:rsidRPr="00EB6AF6">
                    <w:rPr>
                      <w:rFonts w:ascii="Comic Sans MS" w:hAnsi="Comic Sans MS" w:cs="Arial"/>
                    </w:rPr>
                    <w:t xml:space="preserve">ΑΠΑΝΤΗΣΗ: </w:t>
                  </w:r>
                </w:p>
              </w:txbxContent>
            </v:textbox>
          </v:shape>
        </w:pict>
      </w:r>
      <w:r w:rsidRPr="00E1336A">
        <w:rPr>
          <w:noProof/>
          <w:lang w:eastAsia="el-GR"/>
        </w:rPr>
        <w:pict>
          <v:shape id="_x0000_s1043" type="#_x0000_t202" style="position:absolute;margin-left:1.25pt;margin-top:9.95pt;width:236.8pt;height:251.6pt;z-index:251667456;mso-width-relative:margin;mso-height-relative:margin">
            <v:textbox>
              <w:txbxContent>
                <w:p w:rsidR="00EB6AF6" w:rsidRPr="00EB6AF6" w:rsidRDefault="00EB6AF6" w:rsidP="00EB6AF6">
                  <w:pPr>
                    <w:jc w:val="both"/>
                    <w:rPr>
                      <w:rFonts w:ascii="Comic Sans MS" w:hAnsi="Comic Sans MS" w:cs="Arial"/>
                    </w:rPr>
                  </w:pPr>
                  <w:r w:rsidRPr="00EB6AF6">
                    <w:rPr>
                      <w:rFonts w:ascii="Comic Sans MS" w:hAnsi="Comic Sans MS" w:cs="Arial"/>
                    </w:rPr>
                    <w:t xml:space="preserve"> </w:t>
                  </w:r>
                </w:p>
                <w:p w:rsidR="00EB6AF6" w:rsidRPr="00EB6AF6" w:rsidRDefault="002443B6" w:rsidP="00EB6AF6">
                  <w:pPr>
                    <w:jc w:val="bot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Ένα κατάστημα γυναικείων ρούχων αγόρασε φορέματα και πλήρωσε 10.625 €. Στη συνέχεια πούλησε τα φορέματα αυτά και εισέπραξε συνολικά 25.675 €. Αν από κάθε φόρεμα κέρδισε 35 €, πόσα φορέματα πούλησε συνολικά το κατάστημα;</w:t>
                  </w:r>
                </w:p>
              </w:txbxContent>
            </v:textbox>
          </v:shape>
        </w:pict>
      </w:r>
    </w:p>
    <w:p w:rsidR="004D6515" w:rsidRDefault="004D6515" w:rsidP="004D6515"/>
    <w:p w:rsidR="004D6515" w:rsidRDefault="004D6515" w:rsidP="004D6515"/>
    <w:p w:rsidR="004D6515" w:rsidRDefault="004D6515" w:rsidP="004D6515"/>
    <w:p w:rsidR="00EB6AF6" w:rsidRDefault="00EB6AF6" w:rsidP="004D6515"/>
    <w:p w:rsidR="00EB6AF6" w:rsidRDefault="00EB6AF6" w:rsidP="004D6515"/>
    <w:p w:rsidR="00EB6AF6" w:rsidRDefault="00EB6AF6" w:rsidP="004D6515"/>
    <w:p w:rsidR="00EB6AF6" w:rsidRDefault="00EB6AF6" w:rsidP="004D6515"/>
    <w:p w:rsidR="00EB6AF6" w:rsidRDefault="00EB6AF6" w:rsidP="004D6515"/>
    <w:p w:rsidR="00EB6AF6" w:rsidRDefault="00EB6AF6" w:rsidP="004D6515"/>
    <w:p w:rsidR="00EB6AF6" w:rsidRDefault="00E1336A" w:rsidP="004D6515">
      <w:r w:rsidRPr="00E1336A">
        <w:rPr>
          <w:noProof/>
          <w:lang w:eastAsia="el-GR"/>
        </w:rPr>
        <w:pict>
          <v:group id="_x0000_s1047" style="position:absolute;margin-left:1.25pt;margin-top:15.4pt;width:485.6pt;height:223.9pt;z-index:251671552" coordorigin="1159,6247" coordsize="9712,5032">
            <v:shape id="_x0000_s1045" type="#_x0000_t202" style="position:absolute;left:1159;top:6247;width:4736;height:5032;mso-width-relative:margin;mso-height-relative:margin">
              <v:textbox style="mso-next-textbox:#_x0000_s1045">
                <w:txbxContent>
                  <w:p w:rsidR="00EB6AF6" w:rsidRPr="00EB6AF6" w:rsidRDefault="00EB6AF6" w:rsidP="00EB6AF6">
                    <w:pPr>
                      <w:jc w:val="both"/>
                      <w:rPr>
                        <w:rFonts w:ascii="Comic Sans MS" w:hAnsi="Comic Sans MS" w:cs="Arial"/>
                      </w:rPr>
                    </w:pPr>
                    <w:r w:rsidRPr="00EB6AF6">
                      <w:rPr>
                        <w:rFonts w:ascii="Comic Sans MS" w:hAnsi="Comic Sans MS" w:cs="Arial"/>
                      </w:rPr>
                      <w:t xml:space="preserve"> </w:t>
                    </w:r>
                  </w:p>
                  <w:p w:rsidR="00EB6AF6" w:rsidRPr="00EB6AF6" w:rsidRDefault="002443B6" w:rsidP="00EB6AF6">
                    <w:pPr>
                      <w:jc w:val="both"/>
                      <w:rPr>
                        <w:rFonts w:ascii="Comic Sans MS" w:hAnsi="Comic Sans MS" w:cs="Arial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Arial"/>
                        <w:sz w:val="24"/>
                        <w:szCs w:val="24"/>
                      </w:rPr>
                      <w:t>Ο κ. Σταμάτης είναι τεχνίτης. Δούλεψε σε ένα έργο 24 ημέρες και αμείφθηκε με 1.452 €. Ο κ. Μηνάς δούλεψε 18 ημέρες και αμείφθηκε με 909 €. Πόσα ευρώ είναι η διαφορά στα ημερομίσθια των δύο μαστόρων;</w:t>
                    </w:r>
                  </w:p>
                </w:txbxContent>
              </v:textbox>
            </v:shape>
            <v:shape id="_x0000_s1046" type="#_x0000_t202" style="position:absolute;left:6135;top:6247;width:4736;height:5032;mso-width-relative:margin;mso-height-relative:margin">
              <v:textbox style="mso-next-textbox:#_x0000_s1046">
                <w:txbxContent>
                  <w:p w:rsidR="00EB6AF6" w:rsidRPr="00EB6AF6" w:rsidRDefault="00EB6AF6" w:rsidP="00EB6AF6">
                    <w:pPr>
                      <w:ind w:left="360"/>
                      <w:jc w:val="center"/>
                      <w:rPr>
                        <w:rFonts w:ascii="Comic Sans MS" w:hAnsi="Comic Sans MS" w:cs="Arial"/>
                      </w:rPr>
                    </w:pPr>
                    <w:r w:rsidRPr="00EB6AF6">
                      <w:rPr>
                        <w:rFonts w:ascii="Comic Sans MS" w:hAnsi="Comic Sans MS" w:cs="Arial"/>
                      </w:rPr>
                      <w:t>ΛΥΣΗ</w:t>
                    </w:r>
                  </w:p>
                  <w:p w:rsidR="00EB6AF6" w:rsidRPr="00EB6AF6" w:rsidRDefault="00EB6AF6" w:rsidP="00EB6AF6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EB6AF6" w:rsidRPr="00EB6AF6" w:rsidRDefault="00EB6AF6" w:rsidP="00EB6AF6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EB6AF6" w:rsidRPr="00EB6AF6" w:rsidRDefault="00EB6AF6" w:rsidP="00EB6AF6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EB6AF6" w:rsidRDefault="00EB6AF6" w:rsidP="00EB6AF6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2443B6" w:rsidRDefault="002443B6" w:rsidP="00EB6AF6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2443B6" w:rsidRPr="00EB6AF6" w:rsidRDefault="002443B6" w:rsidP="00EB6AF6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EB6AF6" w:rsidRPr="00EB6AF6" w:rsidRDefault="00EB6AF6" w:rsidP="00EB6AF6">
                    <w:pPr>
                      <w:jc w:val="both"/>
                      <w:rPr>
                        <w:rFonts w:ascii="Comic Sans MS" w:hAnsi="Comic Sans MS" w:cs="Arial"/>
                      </w:rPr>
                    </w:pPr>
                    <w:r w:rsidRPr="00EB6AF6">
                      <w:rPr>
                        <w:rFonts w:ascii="Comic Sans MS" w:hAnsi="Comic Sans MS" w:cs="Arial"/>
                      </w:rPr>
                      <w:t xml:space="preserve">ΑΠΑΝΤΗΣΗ: </w:t>
                    </w:r>
                  </w:p>
                </w:txbxContent>
              </v:textbox>
            </v:shape>
          </v:group>
        </w:pict>
      </w:r>
    </w:p>
    <w:p w:rsidR="00EB6AF6" w:rsidRDefault="00EB6AF6" w:rsidP="004D6515"/>
    <w:p w:rsidR="00EB6AF6" w:rsidRDefault="00EB6AF6" w:rsidP="004D6515"/>
    <w:p w:rsidR="00EB6AF6" w:rsidRDefault="00EB6AF6" w:rsidP="004D6515"/>
    <w:p w:rsidR="00EB6AF6" w:rsidRDefault="00EB6AF6" w:rsidP="004D6515"/>
    <w:p w:rsidR="00EB6AF6" w:rsidRDefault="00EB6AF6" w:rsidP="004D6515"/>
    <w:p w:rsidR="00EB6AF6" w:rsidRPr="004D6515" w:rsidRDefault="00E1336A" w:rsidP="004D6515">
      <w:r w:rsidRPr="00E1336A">
        <w:rPr>
          <w:noProof/>
          <w:lang w:eastAsia="el-GR"/>
        </w:rPr>
        <w:pict>
          <v:group id="_x0000_s1048" style="position:absolute;margin-left:5pt;margin-top:104.65pt;width:485.6pt;height:231pt;z-index:251672576" coordorigin="1159,6247" coordsize="9712,5032">
            <v:shape id="_x0000_s1049" type="#_x0000_t202" style="position:absolute;left:1159;top:6247;width:4736;height:5032;mso-width-relative:margin;mso-height-relative:margin">
              <v:textbox style="mso-next-textbox:#_x0000_s1049">
                <w:txbxContent>
                  <w:p w:rsidR="0063010A" w:rsidRDefault="0063010A" w:rsidP="0063010A">
                    <w:pPr>
                      <w:jc w:val="both"/>
                      <w:rPr>
                        <w:rFonts w:ascii="Comic Sans MS" w:hAnsi="Comic Sans MS" w:cs="Arial"/>
                      </w:rPr>
                    </w:pPr>
                    <w:r w:rsidRPr="00EB6AF6">
                      <w:rPr>
                        <w:rFonts w:ascii="Comic Sans MS" w:hAnsi="Comic Sans MS" w:cs="Arial"/>
                      </w:rPr>
                      <w:t xml:space="preserve"> </w:t>
                    </w:r>
                  </w:p>
                  <w:p w:rsidR="0063010A" w:rsidRPr="00EB6AF6" w:rsidRDefault="0063010A" w:rsidP="0063010A">
                    <w:pPr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63010A" w:rsidRPr="00EB6AF6" w:rsidRDefault="002443B6" w:rsidP="0063010A">
                    <w:pPr>
                      <w:jc w:val="both"/>
                      <w:rPr>
                        <w:rFonts w:ascii="Comic Sans MS" w:hAnsi="Comic Sans MS" w:cs="Arial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Arial"/>
                        <w:sz w:val="24"/>
                        <w:szCs w:val="24"/>
                      </w:rPr>
                      <w:t>Ένας μανάβης αγόρασε 305 πεντάκιλα τελάρα ντομάτες προς 0,45 € το κιλό και μετά τις πούλησε προς 0,75 € το κιλό. Για τη μεταφορά έκανε έξοδα 150 €. Πόσα χρήματα κέρδισε;</w:t>
                    </w:r>
                  </w:p>
                </w:txbxContent>
              </v:textbox>
            </v:shape>
            <v:shape id="_x0000_s1050" type="#_x0000_t202" style="position:absolute;left:6135;top:6247;width:4736;height:5032;mso-width-relative:margin;mso-height-relative:margin">
              <v:textbox style="mso-next-textbox:#_x0000_s1050">
                <w:txbxContent>
                  <w:p w:rsidR="0063010A" w:rsidRPr="00EB6AF6" w:rsidRDefault="0063010A" w:rsidP="0063010A">
                    <w:pPr>
                      <w:ind w:left="360"/>
                      <w:jc w:val="center"/>
                      <w:rPr>
                        <w:rFonts w:ascii="Comic Sans MS" w:hAnsi="Comic Sans MS" w:cs="Arial"/>
                      </w:rPr>
                    </w:pPr>
                    <w:r w:rsidRPr="00EB6AF6">
                      <w:rPr>
                        <w:rFonts w:ascii="Comic Sans MS" w:hAnsi="Comic Sans MS" w:cs="Arial"/>
                      </w:rPr>
                      <w:t>ΛΥΣΗ</w:t>
                    </w:r>
                  </w:p>
                  <w:p w:rsidR="0063010A" w:rsidRPr="00EB6AF6" w:rsidRDefault="0063010A" w:rsidP="0063010A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63010A" w:rsidRPr="00EB6AF6" w:rsidRDefault="0063010A" w:rsidP="0063010A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63010A" w:rsidRPr="00EB6AF6" w:rsidRDefault="0063010A" w:rsidP="0063010A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63010A" w:rsidRDefault="0063010A" w:rsidP="0063010A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63010A" w:rsidRDefault="0063010A" w:rsidP="0063010A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63010A" w:rsidRPr="00EB6AF6" w:rsidRDefault="0063010A" w:rsidP="0063010A">
                    <w:pPr>
                      <w:ind w:left="360"/>
                      <w:jc w:val="both"/>
                      <w:rPr>
                        <w:rFonts w:ascii="Comic Sans MS" w:hAnsi="Comic Sans MS" w:cs="Arial"/>
                      </w:rPr>
                    </w:pPr>
                  </w:p>
                  <w:p w:rsidR="0063010A" w:rsidRPr="00EB6AF6" w:rsidRDefault="0063010A" w:rsidP="0063010A">
                    <w:pPr>
                      <w:jc w:val="both"/>
                      <w:rPr>
                        <w:rFonts w:ascii="Comic Sans MS" w:hAnsi="Comic Sans MS" w:cs="Arial"/>
                      </w:rPr>
                    </w:pPr>
                    <w:r w:rsidRPr="00EB6AF6">
                      <w:rPr>
                        <w:rFonts w:ascii="Comic Sans MS" w:hAnsi="Comic Sans MS" w:cs="Arial"/>
                      </w:rPr>
                      <w:t xml:space="preserve">ΑΠΑΝΤΗΣΗ: </w:t>
                    </w:r>
                  </w:p>
                </w:txbxContent>
              </v:textbox>
            </v:shape>
          </v:group>
        </w:pict>
      </w:r>
    </w:p>
    <w:sectPr w:rsidR="00EB6AF6" w:rsidRPr="004D6515" w:rsidSect="004D6515">
      <w:headerReference w:type="default" r:id="rId7"/>
      <w:pgSz w:w="11906" w:h="16838"/>
      <w:pgMar w:top="851" w:right="1416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66" w:rsidRDefault="00D94866" w:rsidP="004D6515">
      <w:pPr>
        <w:spacing w:after="0" w:line="240" w:lineRule="auto"/>
      </w:pPr>
      <w:r>
        <w:separator/>
      </w:r>
    </w:p>
  </w:endnote>
  <w:endnote w:type="continuationSeparator" w:id="1">
    <w:p w:rsidR="00D94866" w:rsidRDefault="00D94866" w:rsidP="004D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66" w:rsidRDefault="00D94866" w:rsidP="004D6515">
      <w:pPr>
        <w:spacing w:after="0" w:line="240" w:lineRule="auto"/>
      </w:pPr>
      <w:r>
        <w:separator/>
      </w:r>
    </w:p>
  </w:footnote>
  <w:footnote w:type="continuationSeparator" w:id="1">
    <w:p w:rsidR="00D94866" w:rsidRDefault="00D94866" w:rsidP="004D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15" w:rsidRPr="004D6515" w:rsidRDefault="004D6515">
    <w:pPr>
      <w:pStyle w:val="Header"/>
    </w:pPr>
    <w:r>
      <w:t>ΟΝΟΜΑΤΕΠΩΝΥΜΟ: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               ΤΑΞΗ Ε΄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B35"/>
    <w:multiLevelType w:val="hybridMultilevel"/>
    <w:tmpl w:val="B1B88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51E7"/>
    <w:multiLevelType w:val="hybridMultilevel"/>
    <w:tmpl w:val="61DE2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15"/>
    <w:rsid w:val="000635DD"/>
    <w:rsid w:val="002443B6"/>
    <w:rsid w:val="002A307D"/>
    <w:rsid w:val="004D6515"/>
    <w:rsid w:val="0063010A"/>
    <w:rsid w:val="00790417"/>
    <w:rsid w:val="00887C60"/>
    <w:rsid w:val="00905915"/>
    <w:rsid w:val="00A1244D"/>
    <w:rsid w:val="00D94866"/>
    <w:rsid w:val="00E1336A"/>
    <w:rsid w:val="00E5370C"/>
    <w:rsid w:val="00E83336"/>
    <w:rsid w:val="00EB6AF6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15"/>
  </w:style>
  <w:style w:type="paragraph" w:styleId="Footer">
    <w:name w:val="footer"/>
    <w:basedOn w:val="Normal"/>
    <w:link w:val="FooterChar"/>
    <w:uiPriority w:val="99"/>
    <w:semiHidden/>
    <w:unhideWhenUsed/>
    <w:rsid w:val="004D6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515"/>
  </w:style>
  <w:style w:type="paragraph" w:styleId="BalloonText">
    <w:name w:val="Balloon Text"/>
    <w:basedOn w:val="Normal"/>
    <w:link w:val="BalloonTextChar"/>
    <w:uiPriority w:val="99"/>
    <w:semiHidden/>
    <w:unhideWhenUsed/>
    <w:rsid w:val="004D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3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 Palanis</dc:creator>
  <cp:lastModifiedBy>KONSTANTINA NIKITIDOU</cp:lastModifiedBy>
  <cp:revision>2</cp:revision>
  <cp:lastPrinted>2014-10-30T18:24:00Z</cp:lastPrinted>
  <dcterms:created xsi:type="dcterms:W3CDTF">2020-03-30T20:11:00Z</dcterms:created>
  <dcterms:modified xsi:type="dcterms:W3CDTF">2020-03-30T20:11:00Z</dcterms:modified>
</cp:coreProperties>
</file>